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CellMar>
          <w:left w:w="15" w:type="dxa"/>
          <w:right w:w="15" w:type="dxa"/>
        </w:tblCellMar>
        <w:tblLook w:val="0000"/>
      </w:tblPr>
      <w:tblGrid>
        <w:gridCol w:w="142"/>
        <w:gridCol w:w="285"/>
        <w:gridCol w:w="711"/>
        <w:gridCol w:w="1422"/>
        <w:gridCol w:w="1422"/>
        <w:gridCol w:w="711"/>
        <w:gridCol w:w="427"/>
        <w:gridCol w:w="1280"/>
        <w:gridCol w:w="996"/>
        <w:gridCol w:w="2844"/>
        <w:gridCol w:w="569"/>
      </w:tblGrid>
      <w:tr w:rsidR="00556ABE">
        <w:trPr>
          <w:trHeight w:hRule="exact" w:val="1538"/>
        </w:trPr>
        <w:tc>
          <w:tcPr>
            <w:tcW w:w="4693" w:type="dxa"/>
            <w:gridSpan w:val="6"/>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c>
          <w:tcPr>
            <w:tcW w:w="569"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140"/>
        </w:trPr>
        <w:tc>
          <w:tcPr>
            <w:tcW w:w="4693" w:type="dxa"/>
            <w:gridSpan w:val="6"/>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589"/>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317"/>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213"/>
        </w:trPr>
        <w:tc>
          <w:tcPr>
            <w:tcW w:w="10240" w:type="dxa"/>
            <w:gridSpan w:val="10"/>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4"/>
                <w:szCs w:val="14"/>
              </w:rPr>
            </w:pPr>
          </w:p>
        </w:tc>
      </w:tr>
      <w:tr w:rsidR="00556ABE">
        <w:trPr>
          <w:trHeight w:hRule="exact" w:val="280"/>
        </w:trPr>
        <w:tc>
          <w:tcPr>
            <w:tcW w:w="6400" w:type="dxa"/>
            <w:gridSpan w:val="8"/>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18"/>
                <w:szCs w:val="18"/>
              </w:rPr>
            </w:pPr>
          </w:p>
        </w:tc>
      </w:tr>
      <w:tr w:rsidR="00556ABE">
        <w:trPr>
          <w:trHeight w:hRule="exact" w:val="979"/>
        </w:trPr>
        <w:tc>
          <w:tcPr>
            <w:tcW w:w="6400" w:type="dxa"/>
            <w:gridSpan w:val="8"/>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280"/>
        </w:trPr>
        <w:tc>
          <w:tcPr>
            <w:tcW w:w="6400" w:type="dxa"/>
            <w:gridSpan w:val="8"/>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25.03.2024 г.</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right"/>
              <w:rPr>
                <w:rFonts w:ascii="Tahoma" w:hAnsi="Tahoma" w:cs="Tahoma"/>
                <w:sz w:val="18"/>
                <w:szCs w:val="18"/>
              </w:rPr>
            </w:pPr>
          </w:p>
        </w:tc>
      </w:tr>
      <w:tr w:rsidR="00556ABE">
        <w:trPr>
          <w:trHeight w:hRule="exact" w:val="280"/>
        </w:trPr>
        <w:tc>
          <w:tcPr>
            <w:tcW w:w="6400" w:type="dxa"/>
            <w:gridSpan w:val="8"/>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420"/>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2233"/>
        </w:trPr>
        <w:tc>
          <w:tcPr>
            <w:tcW w:w="2560"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556ABE" w:rsidRDefault="00D03976">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color w:val="000000"/>
                <w:sz w:val="32"/>
                <w:szCs w:val="32"/>
              </w:rPr>
              <w:br/>
              <w:t>Б1.В.01.03</w:t>
            </w:r>
          </w:p>
        </w:tc>
        <w:tc>
          <w:tcPr>
            <w:tcW w:w="2844"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280"/>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18"/>
                <w:szCs w:val="18"/>
              </w:rPr>
            </w:pPr>
          </w:p>
        </w:tc>
      </w:tr>
      <w:tr w:rsidR="00556ABE">
        <w:trPr>
          <w:trHeight w:hRule="exact" w:val="1406"/>
        </w:trPr>
        <w:tc>
          <w:tcPr>
            <w:tcW w:w="427" w:type="dxa"/>
            <w:gridSpan w:val="2"/>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 xml:space="preserve">Направленность (профиль) программы: </w:t>
            </w:r>
            <w:r w:rsidR="00AB799E">
              <w:rPr>
                <w:rFonts w:ascii="Times New Roman" w:hAnsi="Times New Roman" w:cs="Times New Roman"/>
                <w:color w:val="000000"/>
                <w:sz w:val="24"/>
                <w:szCs w:val="24"/>
              </w:rPr>
              <w:t>«Начальное образование и Иностранный язык (английский язык)»</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839"/>
        </w:trPr>
        <w:tc>
          <w:tcPr>
            <w:tcW w:w="10240" w:type="dxa"/>
            <w:gridSpan w:val="10"/>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280"/>
        </w:trPr>
        <w:tc>
          <w:tcPr>
            <w:tcW w:w="3982" w:type="dxa"/>
            <w:gridSpan w:val="5"/>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157"/>
        </w:trPr>
        <w:tc>
          <w:tcPr>
            <w:tcW w:w="3982" w:type="dxa"/>
            <w:gridSpan w:val="5"/>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0"/>
                <w:szCs w:val="10"/>
              </w:rPr>
            </w:pPr>
          </w:p>
        </w:tc>
      </w:tr>
      <w:tr w:rsidR="00556AB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125"/>
        </w:trPr>
        <w:tc>
          <w:tcPr>
            <w:tcW w:w="10240" w:type="dxa"/>
            <w:gridSpan w:val="10"/>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8"/>
                <w:szCs w:val="8"/>
              </w:rPr>
            </w:pPr>
          </w:p>
        </w:tc>
      </w:tr>
      <w:tr w:rsidR="00556ABE">
        <w:trPr>
          <w:trHeight w:hRule="exact" w:val="280"/>
        </w:trPr>
        <w:tc>
          <w:tcPr>
            <w:tcW w:w="5120" w:type="dxa"/>
            <w:gridSpan w:val="7"/>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309"/>
        </w:trPr>
        <w:tc>
          <w:tcPr>
            <w:tcW w:w="5120" w:type="dxa"/>
            <w:gridSpan w:val="7"/>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981"/>
        </w:trPr>
        <w:tc>
          <w:tcPr>
            <w:tcW w:w="5120" w:type="dxa"/>
            <w:gridSpan w:val="7"/>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val="217"/>
        </w:trPr>
        <w:tc>
          <w:tcPr>
            <w:tcW w:w="142"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18"/>
                <w:szCs w:val="18"/>
              </w:rPr>
            </w:pPr>
          </w:p>
        </w:tc>
      </w:tr>
      <w:tr w:rsidR="00556ABE">
        <w:trPr>
          <w:trHeight w:hRule="exact" w:val="140"/>
        </w:trPr>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1678"/>
        </w:trPr>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заочной формы обучения 2024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2024-2025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2024</w:t>
            </w:r>
          </w:p>
        </w:tc>
        <w:tc>
          <w:tcPr>
            <w:tcW w:w="569" w:type="dxa"/>
            <w:vMerge/>
            <w:tcBorders>
              <w:top w:val="nil"/>
              <w:left w:val="nil"/>
              <w:bottom w:val="nil"/>
              <w:right w:val="nil"/>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tblPr>
      <w:tblGrid>
        <w:gridCol w:w="10809"/>
      </w:tblGrid>
      <w:tr w:rsidR="00556ABE">
        <w:trPr>
          <w:trHeight w:hRule="exact" w:val="2238"/>
        </w:trPr>
        <w:tc>
          <w:tcPr>
            <w:tcW w:w="10809"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22.03.2024 г.  №8</w:t>
            </w:r>
          </w:p>
        </w:tc>
      </w:tr>
      <w:tr w:rsidR="00556ABE">
        <w:trPr>
          <w:trHeight w:hRule="exact" w:val="280"/>
        </w:trPr>
        <w:tc>
          <w:tcPr>
            <w:tcW w:w="10809"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к.п.н. _________________ /Котлярова Т.С./</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9671"/>
        <w:gridCol w:w="142"/>
      </w:tblGrid>
      <w:tr w:rsidR="00556ABE">
        <w:trPr>
          <w:trHeight w:hRule="exact" w:val="140"/>
        </w:trPr>
        <w:tc>
          <w:tcPr>
            <w:tcW w:w="10809" w:type="dxa"/>
            <w:gridSpan w:val="3"/>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280"/>
        </w:trPr>
        <w:tc>
          <w:tcPr>
            <w:tcW w:w="996"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55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881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556ABE">
        <w:trPr>
          <w:trHeight w:hRule="exact" w:val="152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2024-2025 учебный год, утвержденным приказом ректора от 25.03.2024 № 34;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«Система работы учителя по предупреждению неуспеваемости, выявлению и развитию одаренности младших школьников» в течение 2024-2025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167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Б1.В.01.03 «Система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382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«Система работы учителя по предупреждению неуспеваемости, выявлению и развитию одаренности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ПК-4.13 уметь формировать детско-взрослые сообщества</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ПК-4.18 владеть навыками управления командой</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556ABE">
        <w:trPr>
          <w:trHeight w:hRule="exact" w:val="39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ПК-8.10 уметь определять соответствие учебно-методических комплектов особенностям </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3982"/>
        <w:gridCol w:w="3840"/>
        <w:gridCol w:w="853"/>
        <w:gridCol w:w="996"/>
      </w:tblGrid>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процесса обучения в классах с различной подготовкой и уровнем индивидуального развития детей</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ПК-8.11 уметь определять соответствие программного материала уровню индивидуального развития детей</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ПК-9</w:t>
            </w:r>
            <w:r>
              <w:rPr>
                <w:rFonts w:ascii="Times New Roman" w:hAnsi="Times New Roman" w:cs="Times New Roman"/>
                <w:b/>
                <w:bCs/>
                <w:color w:val="000000"/>
                <w:sz w:val="24"/>
                <w:szCs w:val="24"/>
              </w:rPr>
              <w:br/>
              <w:t>Способен проектировать индивидуальные образовательные маршруты обучающихся по преподаваемым учебным предметам</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ПК-9.1 знать психологию деятельности</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ПК-9.2 знать психологию индивидуальных различий</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ПК-9.4 знать методы влияния и управления командой</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ПК-9.7 владеть методами проектной деятельности</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556ABE">
        <w:trPr>
          <w:trHeight w:hRule="exact" w:val="42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556ABE">
        <w:trPr>
          <w:trHeight w:hRule="exact" w:val="19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Б1.В.01.03 «Система работы учителя по предупреждению неуспеваемости, выявлению и развитию одаренности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556ABE" w:rsidRDefault="00556ABE">
            <w:pPr>
              <w:widowControl w:val="0"/>
              <w:autoSpaceDE w:val="0"/>
              <w:autoSpaceDN w:val="0"/>
              <w:adjustRightInd w:val="0"/>
              <w:spacing w:after="0" w:line="240" w:lineRule="auto"/>
              <w:jc w:val="center"/>
              <w:rPr>
                <w:rFonts w:ascii="Tahoma" w:hAnsi="Tahoma" w:cs="Tahoma"/>
                <w:sz w:val="18"/>
                <w:szCs w:val="18"/>
              </w:rPr>
            </w:pPr>
          </w:p>
        </w:tc>
      </w:tr>
      <w:tr w:rsidR="00556ABE">
        <w:trPr>
          <w:trHeight w:hRule="exact" w:val="83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556ABE" w:rsidRDefault="00556ABE">
            <w:pPr>
              <w:widowControl w:val="0"/>
              <w:autoSpaceDE w:val="0"/>
              <w:autoSpaceDN w:val="0"/>
              <w:adjustRightInd w:val="0"/>
              <w:spacing w:after="0" w:line="240" w:lineRule="auto"/>
              <w:jc w:val="center"/>
              <w:rPr>
                <w:rFonts w:ascii="Tahoma" w:hAnsi="Tahoma" w:cs="Tahoma"/>
                <w:sz w:val="20"/>
                <w:szCs w:val="20"/>
              </w:rPr>
            </w:pPr>
          </w:p>
        </w:tc>
      </w:tr>
      <w:tr w:rsidR="00556ABE">
        <w:trPr>
          <w:trHeight w:hRule="exact" w:val="107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Психолого-педагогический практикум</w:t>
            </w:r>
            <w:r>
              <w:rPr>
                <w:rFonts w:ascii="Times New Roman" w:hAnsi="Times New Roman" w:cs="Times New Roman"/>
                <w:color w:val="000000"/>
              </w:rPr>
              <w:br/>
              <w:t>Педагогика и психология начального образования</w:t>
            </w:r>
            <w:r>
              <w:rPr>
                <w:rFonts w:ascii="Times New Roman" w:hAnsi="Times New Roman" w:cs="Times New Roman"/>
                <w:color w:val="000000"/>
              </w:rPr>
              <w:br/>
              <w:t>Социальная педагогика и психология</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Научно-исследовательская работа</w:t>
            </w:r>
            <w:r>
              <w:rPr>
                <w:rFonts w:ascii="Times New Roman" w:hAnsi="Times New Roman" w:cs="Times New Roman"/>
                <w:color w:val="000000"/>
              </w:rPr>
              <w:b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ПК-9, ПК-4, ПК-8</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r>
              <w:rPr>
                <w:rFonts w:ascii="Times New Roman" w:hAnsi="Times New Roman" w:cs="Times New Roman"/>
                <w:color w:val="000000"/>
                <w:sz w:val="24"/>
                <w:szCs w:val="24"/>
              </w:rPr>
              <w:br/>
              <w:t>Из них:</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5689"/>
        <w:gridCol w:w="1706"/>
        <w:gridCol w:w="427"/>
        <w:gridCol w:w="711"/>
        <w:gridCol w:w="1138"/>
      </w:tblGrid>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56ABE">
        <w:trPr>
          <w:trHeight w:hRule="exact" w:val="42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4</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167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556ABE">
        <w:trPr>
          <w:trHeight w:hRule="exact" w:val="42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Курс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Работа учителя по предупреждению несупеваемости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Общая характеристика учебной деятельности и ее характерных 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Возрастные особенности затруднений обучения у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3. Школьная неуспеваемость и влияющие на нее факторы.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Психологическая характеристика слабоуспевающих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Общая характеристика учебной деятельности и ее характерных </w:t>
            </w:r>
            <w:r>
              <w:rPr>
                <w:rFonts w:ascii="Times New Roman" w:hAnsi="Times New Roman" w:cs="Times New Roman"/>
                <w:color w:val="000000"/>
                <w:sz w:val="24"/>
                <w:szCs w:val="24"/>
              </w:rPr>
              <w:br/>
              <w:t>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психического развития как причины </w:t>
            </w:r>
            <w:r>
              <w:rPr>
                <w:rFonts w:ascii="Times New Roman" w:hAnsi="Times New Roman" w:cs="Times New Roman"/>
                <w:color w:val="000000"/>
                <w:sz w:val="24"/>
                <w:szCs w:val="24"/>
              </w:rPr>
              <w:br/>
              <w:t>трудностей в обучении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Психолого-педагогические причины школьной </w:t>
            </w:r>
            <w:r>
              <w:rPr>
                <w:rFonts w:ascii="Times New Roman" w:hAnsi="Times New Roman" w:cs="Times New Roman"/>
                <w:color w:val="000000"/>
                <w:sz w:val="24"/>
                <w:szCs w:val="24"/>
              </w:rPr>
              <w:br/>
              <w:t>неуспеваемости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Психологические особенности леворуких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Психологические причины общего отставания в учении. Недостатки в </w:t>
            </w:r>
            <w:r>
              <w:rPr>
                <w:rFonts w:ascii="Times New Roman" w:hAnsi="Times New Roman" w:cs="Times New Roman"/>
                <w:color w:val="000000"/>
                <w:sz w:val="24"/>
                <w:szCs w:val="24"/>
              </w:rPr>
              <w:br/>
              <w:t>развитии познавательной сферы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Особенности развития аффективно-потребностной </w:t>
            </w:r>
            <w:r>
              <w:rPr>
                <w:rFonts w:ascii="Times New Roman" w:hAnsi="Times New Roman" w:cs="Times New Roman"/>
                <w:color w:val="000000"/>
                <w:sz w:val="24"/>
                <w:szCs w:val="24"/>
              </w:rPr>
              <w:br/>
              <w:t>сферы учащихся с низкой школьной успеваемостью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Работа по выявлению и развитию одаренности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556ABE" w:rsidRDefault="00556ABE">
            <w:pPr>
              <w:widowControl w:val="0"/>
              <w:autoSpaceDE w:val="0"/>
              <w:autoSpaceDN w:val="0"/>
              <w:adjustRightInd w:val="0"/>
              <w:spacing w:after="0" w:line="240" w:lineRule="auto"/>
              <w:jc w:val="center"/>
              <w:rPr>
                <w:rFonts w:ascii="Times New Roman" w:hAnsi="Times New Roman" w:cs="Times New Roman"/>
                <w:sz w:val="20"/>
                <w:szCs w:val="20"/>
              </w:rPr>
            </w:pP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Психологические проявления одаренных детей и сенситивные периоды.Виды одаренности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Психологические особенности интеллектуально одаренных детей. Творчество и одаренность</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5689"/>
        <w:gridCol w:w="1706"/>
        <w:gridCol w:w="1138"/>
        <w:gridCol w:w="1138"/>
      </w:tblGrid>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Психологические проявления одаренных детей</w:t>
            </w:r>
            <w:r>
              <w:rPr>
                <w:rFonts w:ascii="Times New Roman" w:hAnsi="Times New Roman" w:cs="Times New Roman"/>
                <w:color w:val="000000"/>
                <w:sz w:val="24"/>
                <w:szCs w:val="24"/>
              </w:rPr>
              <w:br/>
              <w:t>и сенситивные периоды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Виды одаренности. Обучение одаренных детей как психолого-педагогическая проблема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p>
        </w:tc>
      </w:tr>
      <w:tr w:rsidR="00556ABE">
        <w:trPr>
          <w:trHeight w:hRule="exact" w:val="11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Теоретические основы проблемы развития детской одаренности. Проблема работы с одаренными детьми </w:t>
            </w:r>
            <w:r>
              <w:rPr>
                <w:rFonts w:ascii="Times New Roman" w:hAnsi="Times New Roman" w:cs="Times New Roman"/>
                <w:color w:val="000000"/>
                <w:sz w:val="24"/>
                <w:szCs w:val="24"/>
              </w:rPr>
              <w:br/>
              <w:t>в образовательной системе России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556ABE">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556ABE">
        <w:trPr>
          <w:trHeight w:hRule="exact" w:val="1112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6ABE" w:rsidRDefault="00D03976">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59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556ABE">
        <w:trPr>
          <w:trHeight w:hRule="exact" w:val="2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Общая характеристика учебной деятельности и ее характерных трудностей.</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219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Учение как один из основных видов деятельности человека. Специфика учебной </w:t>
            </w:r>
            <w:r>
              <w:rPr>
                <w:rFonts w:ascii="Times New Roman" w:hAnsi="Times New Roman" w:cs="Times New Roman"/>
                <w:color w:val="000000"/>
                <w:sz w:val="24"/>
                <w:szCs w:val="24"/>
              </w:rPr>
              <w:br/>
              <w:t xml:space="preserve">деятельности в сравнении с другими ее видами. Содержательные характеристики учебной деятельности. Основные теории учения. Общая характеристика учебной мотивации. </w:t>
            </w:r>
            <w:r>
              <w:rPr>
                <w:rFonts w:ascii="Times New Roman" w:hAnsi="Times New Roman" w:cs="Times New Roman"/>
                <w:color w:val="000000"/>
                <w:sz w:val="24"/>
                <w:szCs w:val="24"/>
              </w:rPr>
              <w:br/>
              <w:t xml:space="preserve">Интерес в мотивационной сфере. Мотивация и успешность учебной деятельности. </w:t>
            </w:r>
            <w:r>
              <w:rPr>
                <w:rFonts w:ascii="Times New Roman" w:hAnsi="Times New Roman" w:cs="Times New Roman"/>
                <w:color w:val="000000"/>
                <w:sz w:val="24"/>
                <w:szCs w:val="24"/>
              </w:rPr>
              <w:br/>
              <w:t xml:space="preserve">Отношение к учению в мотивационной сфере. Основные сферы трудностей учения. </w:t>
            </w:r>
            <w:r>
              <w:rPr>
                <w:rFonts w:ascii="Times New Roman" w:hAnsi="Times New Roman" w:cs="Times New Roman"/>
                <w:color w:val="000000"/>
                <w:sz w:val="24"/>
                <w:szCs w:val="24"/>
              </w:rPr>
              <w:br/>
              <w:t>Трудности, относящиеся к учащемуся. Трудности, относящиеся к учителю. Трудности, относящиеся к учебному материалу.</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Возрастные особенности затруднений обучения у младших школьников</w:t>
            </w:r>
          </w:p>
        </w:tc>
      </w:tr>
      <w:tr w:rsidR="00556ABE">
        <w:trPr>
          <w:trHeight w:hRule="exact" w:val="110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Младший школьник как субъект учебной деятельности. </w:t>
            </w:r>
            <w:r>
              <w:rPr>
                <w:rFonts w:ascii="Times New Roman" w:hAnsi="Times New Roman" w:cs="Times New Roman"/>
                <w:color w:val="000000"/>
                <w:sz w:val="24"/>
                <w:szCs w:val="24"/>
              </w:rPr>
              <w:br/>
              <w:t xml:space="preserve">Учение как ведущий вид деятельности младшего школьника. Трудности становления и </w:t>
            </w:r>
            <w:r>
              <w:rPr>
                <w:rFonts w:ascii="Times New Roman" w:hAnsi="Times New Roman" w:cs="Times New Roman"/>
                <w:color w:val="000000"/>
                <w:sz w:val="24"/>
                <w:szCs w:val="24"/>
              </w:rPr>
              <w:br/>
              <w:t xml:space="preserve">формирования учебной деятельности. Волевая саморегуляция поведения как основная </w:t>
            </w:r>
            <w:r>
              <w:rPr>
                <w:rFonts w:ascii="Times New Roman" w:hAnsi="Times New Roman" w:cs="Times New Roman"/>
                <w:color w:val="000000"/>
                <w:sz w:val="24"/>
                <w:szCs w:val="24"/>
              </w:rPr>
              <w:br/>
              <w:t xml:space="preserve">трудность младшего школьника. Наступление мотивационного кризиса учения. </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3. Школьная неуспеваемость и влияющие на нее факторы. </w:t>
            </w:r>
          </w:p>
        </w:tc>
      </w:tr>
      <w:tr w:rsidR="00556ABE">
        <w:trPr>
          <w:trHeight w:hRule="exact" w:val="409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Общее представление </w:t>
            </w:r>
            <w:r>
              <w:rPr>
                <w:rFonts w:ascii="Times New Roman" w:hAnsi="Times New Roman" w:cs="Times New Roman"/>
                <w:color w:val="000000"/>
                <w:sz w:val="24"/>
                <w:szCs w:val="24"/>
              </w:rPr>
              <w:br/>
              <w:t xml:space="preserve">о школьной неуспеваемости. Подходы к пониманию причин школьной неуспеваемости в </w:t>
            </w:r>
            <w:r>
              <w:rPr>
                <w:rFonts w:ascii="Times New Roman" w:hAnsi="Times New Roman" w:cs="Times New Roman"/>
                <w:color w:val="000000"/>
                <w:sz w:val="24"/>
                <w:szCs w:val="24"/>
              </w:rPr>
              <w:br/>
              <w:t xml:space="preserve">историческом аспекте. Неуспеваемость как проявление и причина психогенной школьной </w:t>
            </w:r>
            <w:r>
              <w:rPr>
                <w:rFonts w:ascii="Times New Roman" w:hAnsi="Times New Roman" w:cs="Times New Roman"/>
                <w:color w:val="000000"/>
                <w:sz w:val="24"/>
                <w:szCs w:val="24"/>
              </w:rPr>
              <w:br/>
              <w:t xml:space="preserve">дезадаптации в младшем школьном возрасте. Основные причины неуспеваемости: </w:t>
            </w:r>
            <w:r>
              <w:rPr>
                <w:rFonts w:ascii="Times New Roman" w:hAnsi="Times New Roman" w:cs="Times New Roman"/>
                <w:color w:val="000000"/>
                <w:sz w:val="24"/>
                <w:szCs w:val="24"/>
              </w:rPr>
              <w:br/>
              <w:t xml:space="preserve">соматические факторы; психические факторы; социально-психологические факторы. </w:t>
            </w:r>
            <w:r>
              <w:rPr>
                <w:rFonts w:ascii="Times New Roman" w:hAnsi="Times New Roman" w:cs="Times New Roman"/>
                <w:color w:val="000000"/>
                <w:sz w:val="24"/>
                <w:szCs w:val="24"/>
              </w:rPr>
              <w:br/>
              <w:t xml:space="preserve">Причины неуспеваемости первого и второго порядка. Нейропсихологический фактор: </w:t>
            </w:r>
            <w:r>
              <w:rPr>
                <w:rFonts w:ascii="Times New Roman" w:hAnsi="Times New Roman" w:cs="Times New Roman"/>
                <w:color w:val="000000"/>
                <w:sz w:val="24"/>
                <w:szCs w:val="24"/>
              </w:rPr>
              <w:br/>
              <w:t xml:space="preserve">особенности онтогенеза мозга ребенка как причина школьной неуспеваемости. Основы </w:t>
            </w:r>
            <w:r>
              <w:rPr>
                <w:rFonts w:ascii="Times New Roman" w:hAnsi="Times New Roman" w:cs="Times New Roman"/>
                <w:color w:val="000000"/>
                <w:sz w:val="24"/>
                <w:szCs w:val="24"/>
              </w:rPr>
              <w:br/>
              <w:t xml:space="preserve">психокоррекционной работы с учеником при запаздывании в развитии отдельных </w:t>
            </w:r>
            <w:r>
              <w:rPr>
                <w:rFonts w:ascii="Times New Roman" w:hAnsi="Times New Roman" w:cs="Times New Roman"/>
                <w:color w:val="000000"/>
                <w:sz w:val="24"/>
                <w:szCs w:val="24"/>
              </w:rPr>
              <w:br/>
              <w:t xml:space="preserve">мозговых структур или функциональных систем. Психолого-педагогический фактор: </w:t>
            </w:r>
            <w:r>
              <w:rPr>
                <w:rFonts w:ascii="Times New Roman" w:hAnsi="Times New Roman" w:cs="Times New Roman"/>
                <w:color w:val="000000"/>
                <w:sz w:val="24"/>
                <w:szCs w:val="24"/>
              </w:rPr>
              <w:br/>
              <w:t xml:space="preserve">возраст ребенка, начинающего систематическое обучение в школе. Сензитивные периоды </w:t>
            </w:r>
            <w:r>
              <w:rPr>
                <w:rFonts w:ascii="Times New Roman" w:hAnsi="Times New Roman" w:cs="Times New Roman"/>
                <w:color w:val="000000"/>
                <w:sz w:val="24"/>
                <w:szCs w:val="24"/>
              </w:rPr>
              <w:br/>
              <w:t xml:space="preserve">развития. Обучение и психическое развитие в аспекте обусловливания </w:t>
            </w:r>
            <w:r>
              <w:rPr>
                <w:rFonts w:ascii="Times New Roman" w:hAnsi="Times New Roman" w:cs="Times New Roman"/>
                <w:color w:val="000000"/>
                <w:sz w:val="24"/>
                <w:szCs w:val="24"/>
              </w:rPr>
              <w:br/>
              <w:t xml:space="preserve">успешности/неуспешности школьного обучения. Трудности в учении, обусловленные </w:t>
            </w:r>
            <w:r>
              <w:rPr>
                <w:rFonts w:ascii="Times New Roman" w:hAnsi="Times New Roman" w:cs="Times New Roman"/>
                <w:color w:val="000000"/>
                <w:sz w:val="24"/>
                <w:szCs w:val="24"/>
              </w:rPr>
              <w:br/>
              <w:t>разным типом темперамента учащихся. Необходимость учета в процессе обучения</w:t>
            </w:r>
            <w:r>
              <w:rPr>
                <w:rFonts w:ascii="Times New Roman" w:hAnsi="Times New Roman" w:cs="Times New Roman"/>
                <w:color w:val="000000"/>
                <w:sz w:val="24"/>
                <w:szCs w:val="24"/>
              </w:rPr>
              <w:br/>
              <w:t>природных особенностей нервной системы учащихся. Умственное развитие и школьная</w:t>
            </w:r>
            <w:r>
              <w:rPr>
                <w:rFonts w:ascii="Times New Roman" w:hAnsi="Times New Roman" w:cs="Times New Roman"/>
                <w:color w:val="000000"/>
                <w:sz w:val="24"/>
                <w:szCs w:val="24"/>
              </w:rPr>
              <w:br/>
              <w:t>успеваемость.</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4. Психологическая характеристика слабоуспевающих школьников. </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682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Особенности познавательных процессов младших школьников с низкой успеваемостью. </w:t>
            </w:r>
            <w:r>
              <w:rPr>
                <w:rFonts w:ascii="Times New Roman" w:hAnsi="Times New Roman" w:cs="Times New Roman"/>
                <w:color w:val="000000"/>
                <w:sz w:val="24"/>
                <w:szCs w:val="24"/>
              </w:rPr>
              <w:br/>
              <w:t xml:space="preserve">Психологические особенности «средних» учащихся. Интеллектуальная пассивность. </w:t>
            </w:r>
            <w:r>
              <w:rPr>
                <w:rFonts w:ascii="Times New Roman" w:hAnsi="Times New Roman" w:cs="Times New Roman"/>
                <w:color w:val="000000"/>
                <w:sz w:val="24"/>
                <w:szCs w:val="24"/>
              </w:rPr>
              <w:br/>
              <w:t xml:space="preserve">Недостатки в развитии ощущений, восприятия, процессов памяти, мышления и </w:t>
            </w:r>
            <w:r>
              <w:rPr>
                <w:rFonts w:ascii="Times New Roman" w:hAnsi="Times New Roman" w:cs="Times New Roman"/>
                <w:color w:val="000000"/>
                <w:sz w:val="24"/>
                <w:szCs w:val="24"/>
              </w:rPr>
              <w:br/>
              <w:t xml:space="preserve">воображения и трудности, возникающие в связи с ними в учебной деятельности </w:t>
            </w:r>
            <w:r>
              <w:rPr>
                <w:rFonts w:ascii="Times New Roman" w:hAnsi="Times New Roman" w:cs="Times New Roman"/>
                <w:color w:val="000000"/>
                <w:sz w:val="24"/>
                <w:szCs w:val="24"/>
              </w:rPr>
              <w:br/>
              <w:t xml:space="preserve">школьников. Трудности в обучении, связанные с несформированностью </w:t>
            </w:r>
            <w:r>
              <w:rPr>
                <w:rFonts w:ascii="Times New Roman" w:hAnsi="Times New Roman" w:cs="Times New Roman"/>
                <w:color w:val="000000"/>
                <w:sz w:val="24"/>
                <w:szCs w:val="24"/>
              </w:rPr>
              <w:br/>
              <w:t xml:space="preserve">пространственных представлений у школьников. Особенности мотивационной сферы </w:t>
            </w:r>
            <w:r>
              <w:rPr>
                <w:rFonts w:ascii="Times New Roman" w:hAnsi="Times New Roman" w:cs="Times New Roman"/>
                <w:color w:val="000000"/>
                <w:sz w:val="24"/>
                <w:szCs w:val="24"/>
              </w:rPr>
              <w:br/>
              <w:t xml:space="preserve">слабоуспевающих школьников: преобладание мотива избегания неудач. Причины </w:t>
            </w:r>
            <w:r>
              <w:rPr>
                <w:rFonts w:ascii="Times New Roman" w:hAnsi="Times New Roman" w:cs="Times New Roman"/>
                <w:color w:val="000000"/>
                <w:sz w:val="24"/>
                <w:szCs w:val="24"/>
              </w:rPr>
              <w:br/>
              <w:t xml:space="preserve">снижения интереса к учению у школьников. Влияние школьной неуспеваемости на </w:t>
            </w:r>
            <w:r>
              <w:rPr>
                <w:rFonts w:ascii="Times New Roman" w:hAnsi="Times New Roman" w:cs="Times New Roman"/>
                <w:color w:val="000000"/>
                <w:sz w:val="24"/>
                <w:szCs w:val="24"/>
              </w:rPr>
              <w:br/>
              <w:t xml:space="preserve">развитие самооценки ребенка. Механизм «выученной беспомощности». Компенсаторная </w:t>
            </w:r>
            <w:r>
              <w:rPr>
                <w:rFonts w:ascii="Times New Roman" w:hAnsi="Times New Roman" w:cs="Times New Roman"/>
                <w:color w:val="000000"/>
                <w:sz w:val="24"/>
                <w:szCs w:val="24"/>
              </w:rPr>
              <w:br/>
              <w:t xml:space="preserve">самооценка слабоуспевающих школьников. Причины появления отрицательного </w:t>
            </w:r>
            <w:r>
              <w:rPr>
                <w:rFonts w:ascii="Times New Roman" w:hAnsi="Times New Roman" w:cs="Times New Roman"/>
                <w:color w:val="000000"/>
                <w:sz w:val="24"/>
                <w:szCs w:val="24"/>
              </w:rPr>
              <w:br/>
              <w:t xml:space="preserve">отношения к учению. Причины школьной тревожности. Характеристика неуспевающих </w:t>
            </w:r>
            <w:r>
              <w:rPr>
                <w:rFonts w:ascii="Times New Roman" w:hAnsi="Times New Roman" w:cs="Times New Roman"/>
                <w:color w:val="000000"/>
                <w:sz w:val="24"/>
                <w:szCs w:val="24"/>
              </w:rPr>
              <w:br/>
              <w:t xml:space="preserve">тревожных детей. Личностные особенности медлительных детей. Причины </w:t>
            </w:r>
            <w:r>
              <w:rPr>
                <w:rFonts w:ascii="Times New Roman" w:hAnsi="Times New Roman" w:cs="Times New Roman"/>
                <w:color w:val="000000"/>
                <w:sz w:val="24"/>
                <w:szCs w:val="24"/>
              </w:rPr>
              <w:br/>
              <w:t xml:space="preserve">медлительности. Учебные ситуации, затрудняющие деятельность медлительных </w:t>
            </w:r>
            <w:r>
              <w:rPr>
                <w:rFonts w:ascii="Times New Roman" w:hAnsi="Times New Roman" w:cs="Times New Roman"/>
                <w:color w:val="000000"/>
                <w:sz w:val="24"/>
                <w:szCs w:val="24"/>
              </w:rPr>
              <w:br/>
              <w:t xml:space="preserve">учащихся. Трудности в обучении, связанные с возникновением аффекта неадекватности. </w:t>
            </w:r>
            <w:r>
              <w:rPr>
                <w:rFonts w:ascii="Times New Roman" w:hAnsi="Times New Roman" w:cs="Times New Roman"/>
                <w:color w:val="000000"/>
                <w:sz w:val="24"/>
                <w:szCs w:val="24"/>
              </w:rPr>
              <w:br/>
              <w:t xml:space="preserve">Пути устранения отрицательных аффективных переживаний. Понятие «смыслового </w:t>
            </w:r>
            <w:r>
              <w:rPr>
                <w:rFonts w:ascii="Times New Roman" w:hAnsi="Times New Roman" w:cs="Times New Roman"/>
                <w:color w:val="000000"/>
                <w:sz w:val="24"/>
                <w:szCs w:val="24"/>
              </w:rPr>
              <w:br/>
              <w:t xml:space="preserve">барьера». Причины его возникновения. Трудности в обучении, связанные с </w:t>
            </w:r>
            <w:r>
              <w:rPr>
                <w:rFonts w:ascii="Times New Roman" w:hAnsi="Times New Roman" w:cs="Times New Roman"/>
                <w:color w:val="000000"/>
                <w:sz w:val="24"/>
                <w:szCs w:val="24"/>
              </w:rPr>
              <w:br/>
              <w:t xml:space="preserve">возникновением «смыслового барьера». Трудности в обучении, вызванные недостатками в </w:t>
            </w:r>
            <w:r>
              <w:rPr>
                <w:rFonts w:ascii="Times New Roman" w:hAnsi="Times New Roman" w:cs="Times New Roman"/>
                <w:color w:val="000000"/>
                <w:sz w:val="24"/>
                <w:szCs w:val="24"/>
              </w:rPr>
              <w:br/>
              <w:t xml:space="preserve">развитии произвольно-регуляторной сферы. Гиперактивное поведение школьников как </w:t>
            </w:r>
            <w:r>
              <w:rPr>
                <w:rFonts w:ascii="Times New Roman" w:hAnsi="Times New Roman" w:cs="Times New Roman"/>
                <w:color w:val="000000"/>
                <w:sz w:val="24"/>
                <w:szCs w:val="24"/>
              </w:rPr>
              <w:br/>
              <w:t>проявление дефицита процесса произвольной саморегуляции. Личностные особенности</w:t>
            </w:r>
            <w:r>
              <w:rPr>
                <w:rFonts w:ascii="Times New Roman" w:hAnsi="Times New Roman" w:cs="Times New Roman"/>
                <w:color w:val="000000"/>
                <w:sz w:val="24"/>
                <w:szCs w:val="24"/>
              </w:rPr>
              <w:br/>
              <w:t xml:space="preserve">гиперактивных детей. Клинические проявления синдрома дефицита внимания. </w:t>
            </w:r>
            <w:r>
              <w:rPr>
                <w:rFonts w:ascii="Times New Roman" w:hAnsi="Times New Roman" w:cs="Times New Roman"/>
                <w:color w:val="000000"/>
                <w:sz w:val="24"/>
                <w:szCs w:val="24"/>
              </w:rPr>
              <w:br/>
              <w:t xml:space="preserve">Диагностические критерии синдрома дефицита внимания. Отличие гиперактивности от </w:t>
            </w:r>
            <w:r>
              <w:rPr>
                <w:rFonts w:ascii="Times New Roman" w:hAnsi="Times New Roman" w:cs="Times New Roman"/>
                <w:color w:val="000000"/>
                <w:sz w:val="24"/>
                <w:szCs w:val="24"/>
              </w:rPr>
              <w:br/>
              <w:t xml:space="preserve">нормальной возрастной двигательной активности детей. Влияние гиперактивности на </w:t>
            </w:r>
            <w:r>
              <w:rPr>
                <w:rFonts w:ascii="Times New Roman" w:hAnsi="Times New Roman" w:cs="Times New Roman"/>
                <w:color w:val="000000"/>
                <w:sz w:val="24"/>
                <w:szCs w:val="24"/>
              </w:rPr>
              <w:br/>
              <w:t>успешность учебной деятельности и взаимоотношениями с окружающими.</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r>
      <w:tr w:rsidR="00556ABE">
        <w:trPr>
          <w:trHeight w:hRule="exact" w:val="54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Использование опыта зарубежных школ при изучении одаренности в нашей стране. Возрастные характеристики способностей и одаренности детей. Показатели одаренности. Признаки одаренности. Природа одаренности. Значение одаренности.</w:t>
            </w:r>
            <w:r>
              <w:rPr>
                <w:rFonts w:ascii="Times New Roman" w:hAnsi="Times New Roman" w:cs="Times New Roman"/>
                <w:color w:val="000000"/>
                <w:sz w:val="24"/>
                <w:szCs w:val="24"/>
              </w:rPr>
              <w:b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r>
              <w:rPr>
                <w:rFonts w:ascii="Times New Roman" w:hAnsi="Times New Roman" w:cs="Times New Roman"/>
                <w:color w:val="000000"/>
                <w:sz w:val="24"/>
                <w:szCs w:val="24"/>
              </w:rPr>
              <w:br/>
              <w:t xml:space="preserve">Одаренные дети в системе всеобщего образования. Российская ассоциация одаренных. Федеральная программа «Одаренная нация». </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Психологические проявления одаренных детей и сенситивные периоды.Виды одаренности</w:t>
            </w:r>
          </w:p>
        </w:tc>
      </w:tr>
      <w:tr w:rsidR="00556ABE">
        <w:trPr>
          <w:trHeight w:hRule="exact" w:val="203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r>
              <w:rPr>
                <w:rFonts w:ascii="Times New Roman" w:hAnsi="Times New Roman" w:cs="Times New Roman"/>
                <w:color w:val="000000"/>
                <w:sz w:val="24"/>
                <w:szCs w:val="24"/>
              </w:rPr>
              <w:br/>
              <w:t>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 одаренность. Взаимосвязь интеллекта, креативности, духовности в структуре</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355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r>
              <w:rPr>
                <w:rFonts w:ascii="Times New Roman" w:hAnsi="Times New Roman" w:cs="Times New Roman"/>
                <w:color w:val="000000"/>
                <w:sz w:val="24"/>
                <w:szCs w:val="24"/>
              </w:rPr>
              <w:b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r>
              <w:rPr>
                <w:rFonts w:ascii="Times New Roman" w:hAnsi="Times New Roman" w:cs="Times New Roman"/>
                <w:color w:val="000000"/>
                <w:sz w:val="24"/>
                <w:szCs w:val="24"/>
              </w:rPr>
              <w:br/>
              <w:t>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r>
              <w:rPr>
                <w:rFonts w:ascii="Times New Roman" w:hAnsi="Times New Roman" w:cs="Times New Roman"/>
                <w:color w:val="000000"/>
                <w:sz w:val="24"/>
                <w:szCs w:val="24"/>
              </w:rPr>
              <w:br/>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r>
      <w:tr w:rsidR="00556ABE">
        <w:trPr>
          <w:trHeight w:hRule="exact" w:val="328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обучения одаренных детей: творческое, ускоренное, обогащенное. Условия и способы эффективного обучения одаренных детей. Воспитание одаренных детей 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r>
              <w:rPr>
                <w:rFonts w:ascii="Times New Roman" w:hAnsi="Times New Roman" w:cs="Times New Roman"/>
                <w:color w:val="000000"/>
                <w:sz w:val="24"/>
                <w:szCs w:val="24"/>
              </w:rPr>
              <w:b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 </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 Психологические особенности интеллектуально одаренных детей. Творчество и одаренность</w:t>
            </w:r>
          </w:p>
        </w:tc>
      </w:tr>
      <w:tr w:rsidR="00556ABE">
        <w:trPr>
          <w:trHeight w:hRule="exact" w:val="437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Одаренность как умственный потенциал, или интеллект. Интеллект как основная </w:t>
            </w:r>
            <w:r>
              <w:rPr>
                <w:rFonts w:ascii="Times New Roman" w:hAnsi="Times New Roman" w:cs="Times New Roman"/>
                <w:color w:val="000000"/>
                <w:sz w:val="24"/>
                <w:szCs w:val="24"/>
              </w:rPr>
              <w:br/>
              <w:t>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r>
              <w:rPr>
                <w:rFonts w:ascii="Times New Roman" w:hAnsi="Times New Roman" w:cs="Times New Roman"/>
                <w:color w:val="000000"/>
                <w:sz w:val="24"/>
                <w:szCs w:val="24"/>
              </w:rPr>
              <w:br/>
              <w:t>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r>
      <w:tr w:rsidR="00556ABE">
        <w:trPr>
          <w:trHeight w:hRule="exact" w:val="25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r>
              <w:rPr>
                <w:rFonts w:ascii="Times New Roman" w:hAnsi="Times New Roman" w:cs="Times New Roman"/>
                <w:color w:val="000000"/>
                <w:sz w:val="24"/>
                <w:szCs w:val="24"/>
              </w:rPr>
              <w:br/>
              <w:t>Влияние уровня интеллектуальных и творческих способностей педагога, а также величины его педагогического стажа на адекватность оценки компонентов</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328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интеллектуальных и творческих способностей детей. Познавательные способности и навыки. Творческие способности.</w:t>
            </w:r>
            <w:r>
              <w:rPr>
                <w:rFonts w:ascii="Times New Roman" w:hAnsi="Times New Roman" w:cs="Times New Roman"/>
                <w:color w:val="000000"/>
                <w:sz w:val="24"/>
                <w:szCs w:val="24"/>
              </w:rPr>
              <w:br/>
              <w:t>Воспитание одаренного ребенка в семье.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Значение семейной среды для развития творческих способностей развивающейся личности. Ориентация родителей на максимальное расширение круга интересов талантливого ребенка.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556ABE">
        <w:trPr>
          <w:trHeight w:hRule="exact" w:val="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Общая характеристика учебной деятельности и ее характерных </w:t>
            </w:r>
            <w:r>
              <w:rPr>
                <w:rFonts w:ascii="Times New Roman" w:hAnsi="Times New Roman" w:cs="Times New Roman"/>
                <w:b/>
                <w:bCs/>
                <w:color w:val="000000"/>
                <w:sz w:val="24"/>
                <w:szCs w:val="24"/>
              </w:rPr>
              <w:br/>
              <w:t>трудностей</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Групповая дискуссия по материалам проведенного студентами опроса школьников и недавних выпускников школ о наиболее распространенных трудностях в учении</w:t>
            </w:r>
          </w:p>
        </w:tc>
      </w:tr>
      <w:tr w:rsidR="00556ABE">
        <w:trPr>
          <w:trHeight w:hRule="exact" w:val="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Особенности психического развития как причины </w:t>
            </w:r>
            <w:r>
              <w:rPr>
                <w:rFonts w:ascii="Times New Roman" w:hAnsi="Times New Roman" w:cs="Times New Roman"/>
                <w:b/>
                <w:bCs/>
                <w:color w:val="000000"/>
                <w:sz w:val="24"/>
                <w:szCs w:val="24"/>
              </w:rPr>
              <w:br/>
              <w:t>трудностей в обучении</w:t>
            </w:r>
          </w:p>
        </w:tc>
      </w:tr>
      <w:tr w:rsidR="00556ABE">
        <w:trPr>
          <w:trHeight w:hRule="exact" w:val="246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Акцентуации характера (истероидная, гипертимная, сензитивная, психастеническая, </w:t>
            </w:r>
            <w:r>
              <w:rPr>
                <w:rFonts w:ascii="Times New Roman" w:hAnsi="Times New Roman" w:cs="Times New Roman"/>
                <w:color w:val="000000"/>
                <w:sz w:val="24"/>
                <w:szCs w:val="24"/>
              </w:rPr>
              <w:br/>
              <w:t xml:space="preserve">эпилептоидная, циклоидная, шизоидная). </w:t>
            </w:r>
            <w:r>
              <w:rPr>
                <w:rFonts w:ascii="Times New Roman" w:hAnsi="Times New Roman" w:cs="Times New Roman"/>
                <w:color w:val="000000"/>
                <w:sz w:val="24"/>
                <w:szCs w:val="24"/>
              </w:rPr>
              <w:br/>
              <w:t xml:space="preserve">2. Нарушения в развитии познавательных процессов (умственная отсталость, ЗПР, </w:t>
            </w:r>
            <w:r>
              <w:rPr>
                <w:rFonts w:ascii="Times New Roman" w:hAnsi="Times New Roman" w:cs="Times New Roman"/>
                <w:color w:val="000000"/>
                <w:sz w:val="24"/>
                <w:szCs w:val="24"/>
              </w:rPr>
              <w:br/>
              <w:t>психофизический инфантилизм, педагогическая запущенность).</w:t>
            </w:r>
            <w:r>
              <w:rPr>
                <w:rFonts w:ascii="Times New Roman" w:hAnsi="Times New Roman" w:cs="Times New Roman"/>
                <w:color w:val="000000"/>
                <w:sz w:val="24"/>
                <w:szCs w:val="24"/>
              </w:rPr>
              <w:br/>
              <w:t>3. Гиперактивность (двигательная расторможенность)</w:t>
            </w:r>
            <w:r>
              <w:rPr>
                <w:rFonts w:ascii="Times New Roman" w:hAnsi="Times New Roman" w:cs="Times New Roman"/>
                <w:color w:val="000000"/>
                <w:sz w:val="24"/>
                <w:szCs w:val="24"/>
              </w:rPr>
              <w:br/>
              <w:t>4. Астения</w:t>
            </w:r>
            <w:r>
              <w:rPr>
                <w:rFonts w:ascii="Times New Roman" w:hAnsi="Times New Roman" w:cs="Times New Roman"/>
                <w:color w:val="000000"/>
                <w:sz w:val="24"/>
                <w:szCs w:val="24"/>
              </w:rPr>
              <w:br/>
              <w:t xml:space="preserve">5. Снижение мотивации </w:t>
            </w:r>
            <w:r>
              <w:rPr>
                <w:rFonts w:ascii="Times New Roman" w:hAnsi="Times New Roman" w:cs="Times New Roman"/>
                <w:color w:val="000000"/>
                <w:sz w:val="24"/>
                <w:szCs w:val="24"/>
              </w:rPr>
              <w:br/>
              <w:t>6. Задание. Соотнесение жалоб с особенностями психического развития</w:t>
            </w:r>
          </w:p>
        </w:tc>
      </w:tr>
      <w:tr w:rsidR="00556ABE">
        <w:trPr>
          <w:trHeight w:hRule="exact" w:val="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Психологические проявления одаренных детей</w:t>
            </w:r>
            <w:r>
              <w:rPr>
                <w:rFonts w:ascii="Times New Roman" w:hAnsi="Times New Roman" w:cs="Times New Roman"/>
                <w:b/>
                <w:bCs/>
                <w:color w:val="000000"/>
                <w:sz w:val="24"/>
                <w:szCs w:val="24"/>
              </w:rPr>
              <w:br/>
              <w:t>и сенситивные периоды</w:t>
            </w:r>
          </w:p>
        </w:tc>
      </w:tr>
      <w:tr w:rsidR="00556ABE">
        <w:trPr>
          <w:trHeight w:hRule="exact" w:val="464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 xml:space="preserve">Характерные (типичные) качества, присущие одаренному ребенку, вы-деленные А.И.Савенковым. </w:t>
            </w:r>
            <w:r>
              <w:rPr>
                <w:rFonts w:ascii="Times New Roman" w:hAnsi="Times New Roman" w:cs="Times New Roman"/>
                <w:color w:val="000000"/>
                <w:sz w:val="24"/>
                <w:szCs w:val="24"/>
              </w:rPr>
              <w:br/>
              <w:t>2.</w:t>
            </w:r>
            <w:r>
              <w:rPr>
                <w:rFonts w:ascii="Times New Roman" w:hAnsi="Times New Roman" w:cs="Times New Roman"/>
                <w:color w:val="000000"/>
                <w:sz w:val="24"/>
                <w:szCs w:val="24"/>
              </w:rPr>
              <w:tab/>
              <w:t xml:space="preserve">Понятие сенситивных периодов, их связь с ярким проявлением способ-ностей к определенному виду деятельности. </w:t>
            </w:r>
            <w:r>
              <w:rPr>
                <w:rFonts w:ascii="Times New Roman" w:hAnsi="Times New Roman" w:cs="Times New Roman"/>
                <w:color w:val="000000"/>
                <w:sz w:val="24"/>
                <w:szCs w:val="24"/>
              </w:rPr>
              <w:br/>
              <w:t>3.</w:t>
            </w:r>
            <w:r>
              <w:rPr>
                <w:rFonts w:ascii="Times New Roman" w:hAnsi="Times New Roman" w:cs="Times New Roman"/>
                <w:color w:val="000000"/>
                <w:sz w:val="24"/>
                <w:szCs w:val="24"/>
              </w:rPr>
              <w:tab/>
              <w:t xml:space="preserve">Модель педагога , работающего с одаренными детьми и подростками: </w:t>
            </w:r>
            <w:r>
              <w:rPr>
                <w:rFonts w:ascii="Times New Roman" w:hAnsi="Times New Roman" w:cs="Times New Roman"/>
                <w:color w:val="000000"/>
                <w:sz w:val="24"/>
                <w:szCs w:val="24"/>
              </w:rPr>
              <w:br/>
              <w:t xml:space="preserve">– личностные особенности; </w:t>
            </w:r>
            <w:r>
              <w:rPr>
                <w:rFonts w:ascii="Times New Roman" w:hAnsi="Times New Roman" w:cs="Times New Roman"/>
                <w:color w:val="000000"/>
                <w:sz w:val="24"/>
                <w:szCs w:val="24"/>
              </w:rPr>
              <w:br/>
              <w:t xml:space="preserve">– поведенческие черты; </w:t>
            </w:r>
            <w:r>
              <w:rPr>
                <w:rFonts w:ascii="Times New Roman" w:hAnsi="Times New Roman" w:cs="Times New Roman"/>
                <w:color w:val="000000"/>
                <w:sz w:val="24"/>
                <w:szCs w:val="24"/>
              </w:rPr>
              <w:br/>
              <w:t xml:space="preserve">– формы, методы, программы работы (социального педагога, педагога-психолога, учителя) с одаренными детьми. </w:t>
            </w:r>
            <w:r>
              <w:rPr>
                <w:rFonts w:ascii="Times New Roman" w:hAnsi="Times New Roman" w:cs="Times New Roman"/>
                <w:color w:val="000000"/>
                <w:sz w:val="24"/>
                <w:szCs w:val="24"/>
              </w:rPr>
              <w:br/>
              <w:t>4.</w:t>
            </w:r>
            <w:r>
              <w:rPr>
                <w:rFonts w:ascii="Times New Roman" w:hAnsi="Times New Roman" w:cs="Times New Roman"/>
                <w:color w:val="000000"/>
                <w:sz w:val="24"/>
                <w:szCs w:val="24"/>
              </w:rPr>
              <w:tab/>
              <w:t xml:space="preserve">Биологическое созревание и психическое развитие: </w:t>
            </w:r>
            <w:r>
              <w:rPr>
                <w:rFonts w:ascii="Times New Roman" w:hAnsi="Times New Roman" w:cs="Times New Roman"/>
                <w:color w:val="000000"/>
                <w:sz w:val="24"/>
                <w:szCs w:val="24"/>
              </w:rPr>
              <w:br/>
              <w:t xml:space="preserve">– общее понятие о созревании; </w:t>
            </w:r>
            <w:r>
              <w:rPr>
                <w:rFonts w:ascii="Times New Roman" w:hAnsi="Times New Roman" w:cs="Times New Roman"/>
                <w:color w:val="000000"/>
                <w:sz w:val="24"/>
                <w:szCs w:val="24"/>
              </w:rPr>
              <w:br/>
              <w:t xml:space="preserve">– возрастные особенности основных блоков головного мозга человека; </w:t>
            </w:r>
            <w:r>
              <w:rPr>
                <w:rFonts w:ascii="Times New Roman" w:hAnsi="Times New Roman" w:cs="Times New Roman"/>
                <w:color w:val="000000"/>
                <w:sz w:val="24"/>
                <w:szCs w:val="24"/>
              </w:rPr>
              <w:br/>
              <w:t xml:space="preserve">– пластичность и сензитивность центральной нервной системы в онтогенезе. </w:t>
            </w:r>
            <w:r>
              <w:rPr>
                <w:rFonts w:ascii="Times New Roman" w:hAnsi="Times New Roman" w:cs="Times New Roman"/>
                <w:color w:val="000000"/>
                <w:sz w:val="24"/>
                <w:szCs w:val="24"/>
              </w:rPr>
              <w:br/>
              <w:t>5.</w:t>
            </w:r>
            <w:r>
              <w:rPr>
                <w:rFonts w:ascii="Times New Roman" w:hAnsi="Times New Roman" w:cs="Times New Roman"/>
                <w:color w:val="000000"/>
                <w:sz w:val="24"/>
                <w:szCs w:val="24"/>
              </w:rPr>
              <w:tab/>
              <w:t xml:space="preserve">Индивидуально-природные основы одаренности: </w:t>
            </w:r>
            <w:r>
              <w:rPr>
                <w:rFonts w:ascii="Times New Roman" w:hAnsi="Times New Roman" w:cs="Times New Roman"/>
                <w:color w:val="000000"/>
                <w:sz w:val="24"/>
                <w:szCs w:val="24"/>
              </w:rPr>
              <w:br/>
              <w:t xml:space="preserve">– морфологические, рефлекторные, временные (скоростные) и энергетические факторы; </w:t>
            </w:r>
            <w:r>
              <w:rPr>
                <w:rFonts w:ascii="Times New Roman" w:hAnsi="Times New Roman" w:cs="Times New Roman"/>
                <w:color w:val="000000"/>
                <w:sz w:val="24"/>
                <w:szCs w:val="24"/>
              </w:rPr>
              <w:br/>
              <w:t xml:space="preserve">– типологический подход; </w:t>
            </w:r>
            <w:r>
              <w:rPr>
                <w:rFonts w:ascii="Times New Roman" w:hAnsi="Times New Roman" w:cs="Times New Roman"/>
                <w:color w:val="000000"/>
                <w:sz w:val="24"/>
                <w:szCs w:val="24"/>
              </w:rPr>
              <w:br/>
              <w:t xml:space="preserve">– психогенетические исследования. </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1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Виды одаренности. Обучение одаренных детей как психолого-педагогическая проблема</w:t>
            </w:r>
          </w:p>
        </w:tc>
      </w:tr>
      <w:tr w:rsidR="00556ABE">
        <w:trPr>
          <w:trHeight w:hRule="exact" w:val="54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w:t>
            </w:r>
            <w:r>
              <w:rPr>
                <w:rFonts w:ascii="Times New Roman" w:hAnsi="Times New Roman" w:cs="Times New Roman"/>
                <w:color w:val="000000"/>
                <w:sz w:val="24"/>
                <w:szCs w:val="24"/>
              </w:rPr>
              <w:tab/>
              <w:t>Общая характеристика составляющих общей одаренности.</w:t>
            </w:r>
            <w:r>
              <w:rPr>
                <w:rFonts w:ascii="Times New Roman" w:hAnsi="Times New Roman" w:cs="Times New Roman"/>
                <w:color w:val="000000"/>
                <w:sz w:val="24"/>
                <w:szCs w:val="24"/>
              </w:rPr>
              <w:br/>
              <w:t>2.</w:t>
            </w:r>
            <w:r>
              <w:rPr>
                <w:rFonts w:ascii="Times New Roman" w:hAnsi="Times New Roman" w:cs="Times New Roman"/>
                <w:color w:val="000000"/>
                <w:sz w:val="24"/>
                <w:szCs w:val="24"/>
              </w:rPr>
              <w:tab/>
              <w:t>Соотношение общих и специальных способностей.</w:t>
            </w:r>
            <w:r>
              <w:rPr>
                <w:rFonts w:ascii="Times New Roman" w:hAnsi="Times New Roman" w:cs="Times New Roman"/>
                <w:color w:val="000000"/>
                <w:sz w:val="24"/>
                <w:szCs w:val="24"/>
              </w:rPr>
              <w:br/>
              <w:t>3.</w:t>
            </w:r>
            <w:r>
              <w:rPr>
                <w:rFonts w:ascii="Times New Roman" w:hAnsi="Times New Roman" w:cs="Times New Roman"/>
                <w:color w:val="000000"/>
                <w:sz w:val="24"/>
                <w:szCs w:val="24"/>
              </w:rPr>
              <w:tab/>
              <w:t xml:space="preserve">Показатели и виды одаренности. </w:t>
            </w:r>
            <w:r>
              <w:rPr>
                <w:rFonts w:ascii="Times New Roman" w:hAnsi="Times New Roman" w:cs="Times New Roman"/>
                <w:color w:val="000000"/>
                <w:sz w:val="24"/>
                <w:szCs w:val="24"/>
              </w:rPr>
              <w:br/>
              <w:t>4.</w:t>
            </w:r>
            <w:r>
              <w:rPr>
                <w:rFonts w:ascii="Times New Roman" w:hAnsi="Times New Roman" w:cs="Times New Roman"/>
                <w:color w:val="000000"/>
                <w:sz w:val="24"/>
                <w:szCs w:val="24"/>
              </w:rPr>
              <w:tab/>
              <w:t xml:space="preserve">«Актуальная» и «потенциальная» одаренность. </w:t>
            </w:r>
            <w:r>
              <w:rPr>
                <w:rFonts w:ascii="Times New Roman" w:hAnsi="Times New Roman" w:cs="Times New Roman"/>
                <w:color w:val="000000"/>
                <w:sz w:val="24"/>
                <w:szCs w:val="24"/>
              </w:rPr>
              <w:br/>
              <w:t>5.</w:t>
            </w:r>
            <w:r>
              <w:rPr>
                <w:rFonts w:ascii="Times New Roman" w:hAnsi="Times New Roman" w:cs="Times New Roman"/>
                <w:color w:val="000000"/>
                <w:sz w:val="24"/>
                <w:szCs w:val="24"/>
              </w:rPr>
              <w:tab/>
              <w:t xml:space="preserve">Академическая, математическая, литературная, творческая, интеллектуальная, лидерская одаренность. </w:t>
            </w:r>
            <w:r>
              <w:rPr>
                <w:rFonts w:ascii="Times New Roman" w:hAnsi="Times New Roman" w:cs="Times New Roman"/>
                <w:color w:val="000000"/>
                <w:sz w:val="24"/>
                <w:szCs w:val="24"/>
              </w:rPr>
              <w:br/>
              <w:t>6. Виды обучения одаренных детей: творческое, ускоренное, обогащенное.</w:t>
            </w:r>
            <w:r>
              <w:rPr>
                <w:rFonts w:ascii="Times New Roman" w:hAnsi="Times New Roman" w:cs="Times New Roman"/>
                <w:color w:val="000000"/>
                <w:sz w:val="24"/>
                <w:szCs w:val="24"/>
              </w:rPr>
              <w:br/>
              <w:t xml:space="preserve">7. Условия и способы эффективного обучения одаренных детей. 8. Программы обучения одаренных детей. </w:t>
            </w:r>
            <w:r>
              <w:rPr>
                <w:rFonts w:ascii="Times New Roman" w:hAnsi="Times New Roman" w:cs="Times New Roman"/>
                <w:color w:val="000000"/>
                <w:sz w:val="24"/>
                <w:szCs w:val="24"/>
              </w:rPr>
              <w:br/>
              <w:t>9. Принципы работы педагога с одаренными детьми.</w:t>
            </w:r>
            <w:r>
              <w:rPr>
                <w:rFonts w:ascii="Times New Roman" w:hAnsi="Times New Roman" w:cs="Times New Roman"/>
                <w:color w:val="000000"/>
                <w:sz w:val="24"/>
                <w:szCs w:val="24"/>
              </w:rPr>
              <w:br/>
              <w:t>10. Одаренность в младшем школьном возрасте. Психомоторные способности как сфера проявления одаренности.</w:t>
            </w:r>
            <w:r>
              <w:rPr>
                <w:rFonts w:ascii="Times New Roman" w:hAnsi="Times New Roman" w:cs="Times New Roman"/>
                <w:color w:val="000000"/>
                <w:sz w:val="24"/>
                <w:szCs w:val="24"/>
              </w:rPr>
              <w:br/>
              <w:t xml:space="preserve">11. Правила работы педагога с одаренными детьми. 12. Особенности работы педагога с интеллектуально одаренными детьми. </w:t>
            </w:r>
            <w:r>
              <w:rPr>
                <w:rFonts w:ascii="Times New Roman" w:hAnsi="Times New Roman" w:cs="Times New Roman"/>
                <w:color w:val="000000"/>
                <w:sz w:val="24"/>
                <w:szCs w:val="24"/>
              </w:rPr>
              <w:br/>
              <w:t xml:space="preserve">13. Трудности взаимодействия с одаренными детьми. </w:t>
            </w:r>
            <w:r>
              <w:rPr>
                <w:rFonts w:ascii="Times New Roman" w:hAnsi="Times New Roman" w:cs="Times New Roman"/>
                <w:color w:val="000000"/>
                <w:sz w:val="24"/>
                <w:szCs w:val="24"/>
              </w:rPr>
              <w:br/>
              <w:t xml:space="preserve">14. Личностные проблемы одаренных детей и особенности их самооценки. </w:t>
            </w:r>
            <w:r>
              <w:rPr>
                <w:rFonts w:ascii="Times New Roman" w:hAnsi="Times New Roman" w:cs="Times New Roman"/>
                <w:color w:val="000000"/>
                <w:sz w:val="24"/>
                <w:szCs w:val="24"/>
              </w:rPr>
              <w:br/>
              <w:t xml:space="preserve">15. Особенности работы педагога с художественно-одаренными детьми. </w:t>
            </w:r>
            <w:r>
              <w:rPr>
                <w:rFonts w:ascii="Times New Roman" w:hAnsi="Times New Roman" w:cs="Times New Roman"/>
                <w:color w:val="000000"/>
                <w:sz w:val="24"/>
                <w:szCs w:val="24"/>
              </w:rPr>
              <w:br/>
              <w:t xml:space="preserve">16. Особенности работы педагога с моторно-одаренными детьми. </w:t>
            </w:r>
            <w:r>
              <w:rPr>
                <w:rFonts w:ascii="Times New Roman" w:hAnsi="Times New Roman" w:cs="Times New Roman"/>
                <w:color w:val="000000"/>
                <w:sz w:val="24"/>
                <w:szCs w:val="24"/>
              </w:rPr>
              <w:br/>
              <w:t xml:space="preserve">17. Особенности работы педагога с социально одаренными детьми. </w:t>
            </w:r>
            <w:r>
              <w:rPr>
                <w:rFonts w:ascii="Times New Roman" w:hAnsi="Times New Roman" w:cs="Times New Roman"/>
                <w:color w:val="000000"/>
                <w:sz w:val="24"/>
                <w:szCs w:val="24"/>
              </w:rPr>
              <w:br/>
              <w:t>18. Особенности работы педагога с творчески одаренными детьми.</w:t>
            </w:r>
            <w:r>
              <w:rPr>
                <w:rFonts w:ascii="Times New Roman" w:hAnsi="Times New Roman" w:cs="Times New Roman"/>
                <w:color w:val="000000"/>
                <w:sz w:val="24"/>
                <w:szCs w:val="24"/>
              </w:rPr>
              <w:br/>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556ABE">
        <w:trPr>
          <w:trHeight w:hRule="exact" w:val="14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Психолого-педагогические причины школьной </w:t>
            </w:r>
            <w:r>
              <w:rPr>
                <w:rFonts w:ascii="Times New Roman" w:hAnsi="Times New Roman" w:cs="Times New Roman"/>
                <w:b/>
                <w:bCs/>
                <w:color w:val="000000"/>
                <w:sz w:val="24"/>
                <w:szCs w:val="24"/>
              </w:rPr>
              <w:br/>
              <w:t>неуспеваемости</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140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Несформированность приемов учебной деятельности у школьников с низкой </w:t>
            </w:r>
            <w:r>
              <w:rPr>
                <w:rFonts w:ascii="Times New Roman" w:hAnsi="Times New Roman" w:cs="Times New Roman"/>
                <w:color w:val="000000"/>
                <w:sz w:val="24"/>
                <w:szCs w:val="24"/>
              </w:rPr>
              <w:br/>
              <w:t xml:space="preserve">успеваемостью. </w:t>
            </w:r>
            <w:r>
              <w:rPr>
                <w:rFonts w:ascii="Times New Roman" w:hAnsi="Times New Roman" w:cs="Times New Roman"/>
                <w:color w:val="000000"/>
                <w:sz w:val="24"/>
                <w:szCs w:val="24"/>
              </w:rPr>
              <w:br/>
              <w:t xml:space="preserve">2. Недисциплинированность школьников и ее причины. </w:t>
            </w:r>
            <w:r>
              <w:rPr>
                <w:rFonts w:ascii="Times New Roman" w:hAnsi="Times New Roman" w:cs="Times New Roman"/>
                <w:color w:val="000000"/>
                <w:sz w:val="24"/>
                <w:szCs w:val="24"/>
              </w:rPr>
              <w:br/>
              <w:t xml:space="preserve">3. Группы недисциплинированных школьников. </w:t>
            </w:r>
            <w:r>
              <w:rPr>
                <w:rFonts w:ascii="Times New Roman" w:hAnsi="Times New Roman" w:cs="Times New Roman"/>
                <w:color w:val="000000"/>
                <w:sz w:val="24"/>
                <w:szCs w:val="24"/>
              </w:rPr>
              <w:br/>
              <w:t>4. Пути преодоления недисциплинированности учащихся</w:t>
            </w:r>
          </w:p>
        </w:tc>
      </w:tr>
      <w:tr w:rsidR="00556ABE">
        <w:trPr>
          <w:trHeight w:hRule="exact" w:val="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Психологические особенности леворуких школьников</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195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Исследование основных теорий возникновения леворукости, ее признаков и </w:t>
            </w:r>
            <w:r>
              <w:rPr>
                <w:rFonts w:ascii="Times New Roman" w:hAnsi="Times New Roman" w:cs="Times New Roman"/>
                <w:color w:val="000000"/>
                <w:sz w:val="24"/>
                <w:szCs w:val="24"/>
              </w:rPr>
              <w:br/>
              <w:t>видов.</w:t>
            </w:r>
            <w:r>
              <w:rPr>
                <w:rFonts w:ascii="Times New Roman" w:hAnsi="Times New Roman" w:cs="Times New Roman"/>
                <w:color w:val="000000"/>
                <w:sz w:val="24"/>
                <w:szCs w:val="24"/>
              </w:rPr>
              <w:br/>
              <w:t>2. Специфика становления психических функций в онтогенезе левшей</w:t>
            </w:r>
            <w:r>
              <w:rPr>
                <w:rFonts w:ascii="Times New Roman" w:hAnsi="Times New Roman" w:cs="Times New Roman"/>
                <w:color w:val="000000"/>
                <w:sz w:val="24"/>
                <w:szCs w:val="24"/>
              </w:rPr>
              <w:br/>
              <w:t xml:space="preserve">3. Особенности организации познавательной сферы леворукого ребенка </w:t>
            </w:r>
            <w:r>
              <w:rPr>
                <w:rFonts w:ascii="Times New Roman" w:hAnsi="Times New Roman" w:cs="Times New Roman"/>
                <w:color w:val="000000"/>
                <w:sz w:val="24"/>
                <w:szCs w:val="24"/>
              </w:rPr>
              <w:br/>
              <w:t xml:space="preserve">4. Особенности организации эмоциональной сферы левшей. </w:t>
            </w:r>
            <w:r>
              <w:rPr>
                <w:rFonts w:ascii="Times New Roman" w:hAnsi="Times New Roman" w:cs="Times New Roman"/>
                <w:color w:val="000000"/>
                <w:sz w:val="24"/>
                <w:szCs w:val="24"/>
              </w:rPr>
              <w:br/>
              <w:t>5. Нейропсихологическая коррекция и абилитации левшей. Психолого_педагогическое сопровождение леворуких школьников.</w:t>
            </w:r>
          </w:p>
        </w:tc>
      </w:tr>
      <w:tr w:rsidR="00556ABE">
        <w:trPr>
          <w:trHeight w:hRule="exact" w:val="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Психологические причины общего отставания в учении. Недостатки в </w:t>
            </w:r>
            <w:r>
              <w:rPr>
                <w:rFonts w:ascii="Times New Roman" w:hAnsi="Times New Roman" w:cs="Times New Roman"/>
                <w:b/>
                <w:bCs/>
                <w:color w:val="000000"/>
                <w:sz w:val="24"/>
                <w:szCs w:val="24"/>
              </w:rPr>
              <w:br/>
              <w:t>развитии познавательной сферы</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195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Недостатки в развитии ощущений, восприятия, процессов внимания, памяти, </w:t>
            </w:r>
            <w:r>
              <w:rPr>
                <w:rFonts w:ascii="Times New Roman" w:hAnsi="Times New Roman" w:cs="Times New Roman"/>
                <w:color w:val="000000"/>
                <w:sz w:val="24"/>
                <w:szCs w:val="24"/>
              </w:rPr>
              <w:br/>
              <w:t xml:space="preserve">мышления и воображения и трудности, возникающие в связи с ними в учебной </w:t>
            </w:r>
            <w:r>
              <w:rPr>
                <w:rFonts w:ascii="Times New Roman" w:hAnsi="Times New Roman" w:cs="Times New Roman"/>
                <w:color w:val="000000"/>
                <w:sz w:val="24"/>
                <w:szCs w:val="24"/>
              </w:rPr>
              <w:br/>
              <w:t xml:space="preserve">деятельности школьников. 2. Трудности в обучении, связанные с несформированностью </w:t>
            </w:r>
            <w:r>
              <w:rPr>
                <w:rFonts w:ascii="Times New Roman" w:hAnsi="Times New Roman" w:cs="Times New Roman"/>
                <w:color w:val="000000"/>
                <w:sz w:val="24"/>
                <w:szCs w:val="24"/>
              </w:rPr>
              <w:br/>
              <w:t xml:space="preserve">пространственных представлений у школьников. 3. Формирование понятийного мышления </w:t>
            </w:r>
            <w:r>
              <w:rPr>
                <w:rFonts w:ascii="Times New Roman" w:hAnsi="Times New Roman" w:cs="Times New Roman"/>
                <w:color w:val="000000"/>
                <w:sz w:val="24"/>
                <w:szCs w:val="24"/>
              </w:rPr>
              <w:br/>
              <w:t xml:space="preserve">как основа успешности в обучении. </w:t>
            </w:r>
            <w:r>
              <w:rPr>
                <w:rFonts w:ascii="Times New Roman" w:hAnsi="Times New Roman" w:cs="Times New Roman"/>
                <w:color w:val="000000"/>
                <w:sz w:val="24"/>
                <w:szCs w:val="24"/>
              </w:rPr>
              <w:br/>
              <w:t>4. Структура понятийного мышления</w:t>
            </w:r>
          </w:p>
        </w:tc>
      </w:tr>
      <w:tr w:rsidR="00556ABE">
        <w:trPr>
          <w:trHeight w:hRule="exact" w:val="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Особенности развития аффективно-потребностной </w:t>
            </w:r>
            <w:r>
              <w:rPr>
                <w:rFonts w:ascii="Times New Roman" w:hAnsi="Times New Roman" w:cs="Times New Roman"/>
                <w:b/>
                <w:bCs/>
                <w:color w:val="000000"/>
                <w:sz w:val="24"/>
                <w:szCs w:val="24"/>
              </w:rPr>
              <w:br/>
              <w:t>сферы учащихся с низкой школьной успеваемостью</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150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1. Аффективно-потребностная сфера младшего школьника. </w:t>
            </w:r>
            <w:r>
              <w:rPr>
                <w:rFonts w:ascii="Times New Roman" w:hAnsi="Times New Roman" w:cs="Times New Roman"/>
                <w:color w:val="000000"/>
                <w:sz w:val="24"/>
                <w:szCs w:val="24"/>
              </w:rPr>
              <w:br/>
              <w:t xml:space="preserve">2. Формы проявления, отрицательных аффективных переживаний у учащихся с </w:t>
            </w:r>
            <w:r>
              <w:rPr>
                <w:rFonts w:ascii="Times New Roman" w:hAnsi="Times New Roman" w:cs="Times New Roman"/>
                <w:color w:val="000000"/>
                <w:sz w:val="24"/>
                <w:szCs w:val="24"/>
              </w:rPr>
              <w:br/>
              <w:t>низкой школьной успеваемостью».</w:t>
            </w:r>
            <w:r>
              <w:rPr>
                <w:rFonts w:ascii="Times New Roman" w:hAnsi="Times New Roman" w:cs="Times New Roman"/>
                <w:color w:val="000000"/>
                <w:sz w:val="24"/>
                <w:szCs w:val="24"/>
              </w:rPr>
              <w:br/>
              <w:t>3. Трудности в обучении, связанные с возникновением аффекта неадекватности.</w:t>
            </w:r>
            <w:r>
              <w:rPr>
                <w:rFonts w:ascii="Times New Roman" w:hAnsi="Times New Roman" w:cs="Times New Roman"/>
                <w:color w:val="000000"/>
                <w:sz w:val="24"/>
                <w:szCs w:val="24"/>
              </w:rPr>
              <w:br/>
              <w:t xml:space="preserve">4. Трудности в обучении, связанные с возникновением «смыслового барьера». Виды </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«смыслового барьера».</w:t>
            </w:r>
            <w:r>
              <w:rPr>
                <w:rFonts w:ascii="Times New Roman" w:hAnsi="Times New Roman" w:cs="Times New Roman"/>
                <w:color w:val="000000"/>
                <w:sz w:val="24"/>
                <w:szCs w:val="24"/>
              </w:rPr>
              <w:br/>
              <w:t>5. Способы преодоления «смыслового барьера».</w:t>
            </w:r>
            <w:r>
              <w:rPr>
                <w:rFonts w:ascii="Times New Roman" w:hAnsi="Times New Roman" w:cs="Times New Roman"/>
                <w:color w:val="000000"/>
                <w:sz w:val="24"/>
                <w:szCs w:val="24"/>
              </w:rPr>
              <w:br/>
              <w:t xml:space="preserve">4. Пути устранения отрицательных аффективных переживаний. </w:t>
            </w:r>
          </w:p>
        </w:tc>
      </w:tr>
      <w:tr w:rsidR="00556ABE">
        <w:trPr>
          <w:trHeight w:hRule="exact" w:val="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Теоретические основы проблемы развития детской одаренности. Проблема работы с одаренными детьми </w:t>
            </w:r>
            <w:r>
              <w:rPr>
                <w:rFonts w:ascii="Times New Roman" w:hAnsi="Times New Roman" w:cs="Times New Roman"/>
                <w:b/>
                <w:bCs/>
                <w:color w:val="000000"/>
                <w:sz w:val="24"/>
                <w:szCs w:val="24"/>
              </w:rPr>
              <w:br/>
              <w:t>в образовательной системе России</w:t>
            </w:r>
          </w:p>
        </w:tc>
      </w:tr>
      <w:tr w:rsidR="00556ABE">
        <w:trPr>
          <w:trHeight w:hRule="exact" w:val="2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2"/>
                <w:szCs w:val="2"/>
              </w:rPr>
            </w:pPr>
          </w:p>
        </w:tc>
      </w:tr>
      <w:tr w:rsidR="00556ABE">
        <w:trPr>
          <w:trHeight w:hRule="exact" w:val="412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1.Исторический обзор проблемы одаренности.</w:t>
            </w:r>
            <w:r>
              <w:rPr>
                <w:rFonts w:ascii="Times New Roman" w:hAnsi="Times New Roman" w:cs="Times New Roman"/>
                <w:color w:val="000000"/>
                <w:sz w:val="24"/>
                <w:szCs w:val="24"/>
              </w:rPr>
              <w:br/>
              <w:t xml:space="preserve">2. Проблема одаренности в работах зарубежных ученых </w:t>
            </w:r>
            <w:r>
              <w:rPr>
                <w:rFonts w:ascii="Times New Roman" w:hAnsi="Times New Roman" w:cs="Times New Roman"/>
                <w:color w:val="000000"/>
                <w:sz w:val="24"/>
                <w:szCs w:val="24"/>
              </w:rPr>
              <w:br/>
              <w:t xml:space="preserve">3.Показатели одаренности и ее структура.  </w:t>
            </w:r>
            <w:r>
              <w:rPr>
                <w:rFonts w:ascii="Times New Roman" w:hAnsi="Times New Roman" w:cs="Times New Roman"/>
                <w:color w:val="000000"/>
                <w:sz w:val="24"/>
                <w:szCs w:val="24"/>
              </w:rPr>
              <w:br/>
              <w:t xml:space="preserve">4. Различные модели одаренности. </w:t>
            </w:r>
            <w:r>
              <w:rPr>
                <w:rFonts w:ascii="Times New Roman" w:hAnsi="Times New Roman" w:cs="Times New Roman"/>
                <w:color w:val="000000"/>
                <w:sz w:val="24"/>
                <w:szCs w:val="24"/>
              </w:rPr>
              <w:br/>
              <w:t>5. Классификация видов одаренности для учителей начальной школы.</w:t>
            </w:r>
            <w:r>
              <w:rPr>
                <w:rFonts w:ascii="Times New Roman" w:hAnsi="Times New Roman" w:cs="Times New Roman"/>
                <w:color w:val="000000"/>
                <w:sz w:val="24"/>
                <w:szCs w:val="24"/>
              </w:rPr>
              <w:br/>
              <w:t xml:space="preserve">6. </w:t>
            </w:r>
            <w:r>
              <w:rPr>
                <w:rFonts w:ascii="Times New Roman" w:hAnsi="Times New Roman" w:cs="Times New Roman"/>
                <w:color w:val="000000"/>
                <w:sz w:val="24"/>
                <w:szCs w:val="24"/>
              </w:rPr>
              <w:tab/>
              <w:t>Проблема одаренности в работах отечественных ученых (Б.М. Теплов, А.В. Запорожец, С.Л. Рубинштейн, Л.А. Венгер, Н.С. Лейтес, Н.М. Матюшкин, В.С. Юркевич, Е.С. Белов)</w:t>
            </w:r>
            <w:r>
              <w:rPr>
                <w:rFonts w:ascii="Times New Roman" w:hAnsi="Times New Roman" w:cs="Times New Roman"/>
                <w:color w:val="000000"/>
                <w:sz w:val="24"/>
                <w:szCs w:val="24"/>
              </w:rPr>
              <w:br/>
              <w:t xml:space="preserve">7Показатели одаренности и ее структура. </w:t>
            </w:r>
            <w:r>
              <w:rPr>
                <w:rFonts w:ascii="Times New Roman" w:hAnsi="Times New Roman" w:cs="Times New Roman"/>
                <w:color w:val="000000"/>
                <w:sz w:val="24"/>
                <w:szCs w:val="24"/>
              </w:rPr>
              <w:br/>
              <w:t xml:space="preserve">8. Классификации и виды одаренности. </w:t>
            </w:r>
            <w:r>
              <w:rPr>
                <w:rFonts w:ascii="Times New Roman" w:hAnsi="Times New Roman" w:cs="Times New Roman"/>
                <w:color w:val="000000"/>
                <w:sz w:val="24"/>
                <w:szCs w:val="24"/>
              </w:rPr>
              <w:br/>
              <w:t xml:space="preserve">9. Одаренные дети в системе всеобщего образования. Федеральная про-грамма «Одаренная нация». </w:t>
            </w:r>
            <w:r>
              <w:rPr>
                <w:rFonts w:ascii="Times New Roman" w:hAnsi="Times New Roman" w:cs="Times New Roman"/>
                <w:color w:val="000000"/>
                <w:sz w:val="24"/>
                <w:szCs w:val="24"/>
              </w:rPr>
              <w:br/>
              <w:t>10. Концепция одаренности Д.Б. Богоявленской.</w:t>
            </w:r>
            <w:r>
              <w:rPr>
                <w:rFonts w:ascii="Times New Roman" w:hAnsi="Times New Roman" w:cs="Times New Roman"/>
                <w:color w:val="000000"/>
                <w:sz w:val="24"/>
                <w:szCs w:val="24"/>
              </w:rPr>
              <w:br/>
            </w:r>
            <w:r>
              <w:rPr>
                <w:rFonts w:ascii="Times New Roman" w:hAnsi="Times New Roman" w:cs="Times New Roman"/>
                <w:color w:val="000000"/>
                <w:sz w:val="24"/>
                <w:szCs w:val="24"/>
              </w:rPr>
              <w:br/>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556ABE">
        <w:trPr>
          <w:trHeight w:hRule="exact" w:val="521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«Система работы учителя по предупреждению неуспеваемости, выявлению и развитию одаренности младших школьников» / Котлярова Т.С.. – Омск: Изд-во Омской гуманитарной академии, 2024.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6ABE">
        <w:trPr>
          <w:trHeight w:hRule="exact" w:val="14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9"/>
                <w:szCs w:val="9"/>
              </w:rPr>
            </w:pP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Неуспевающие дети: нейропсихологическая диагностика младших школьников / Корсакова Н. К., Микадзе Ю. В., Балашова Е. Ю.. - 3-е изд. - Москва: Юрайт, 2021. - 136 с . -  ISBN: 978-5-534-09134-2. - URL: https://urait.ru/bcode/471444</w:t>
            </w:r>
          </w:p>
        </w:tc>
      </w:tr>
      <w:tr w:rsidR="00556ABE">
        <w:trPr>
          <w:trHeight w:hRule="exact" w:val="110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2. Психология детей младшего школьного возраста / Айгумова З. И., Васильева Н. Н., Вачков И. В., Зуев К. Б., Казанская В. Г., Комарова Н. М., Феоктистова С. В., Фоминова А. Н., Швецова М. Н., Обухов А. С.. -  Москва: Издательство Юрайт, 2019. - 424 . -  ISBN: 978-5-534-00595-0. - URL: https://www.biblio-online.ru/bcode/432772</w:t>
            </w:r>
          </w:p>
        </w:tc>
      </w:tr>
      <w:tr w:rsidR="00556ABE">
        <w:trPr>
          <w:trHeight w:hRule="exact" w:val="55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3. Психология детской одаренности / Савенков А. И.. - 2-е изд. - Москва: Юрайт, 2021. - 334 с . -  ISBN: 978-5-534-07918-0. - URL: https://urait.ru/bcode/471339</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284"/>
        <w:gridCol w:w="9387"/>
      </w:tblGrid>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4. Одаренные дети / Франц, Монкс, Ирен, Ипенбург, Белопольский, А. В.. - Одаренные дети - Москва: Когито-Центр, 2019. - 136 с.  -  ISBN: 978-94-6105-621-4, 978-5-89353-408-5. - URL: http://www.iprbookshop.ru/88401.html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5. Психология детей младшего школьного возраста: формирование познавательной деятельности младших школьников / Талызина Н. Ф.. - 2-е изд. - Москва: Юрайт, 2019. - 172 с . -  ISBN: 978-5-534-06218-2. - URL: https://urait.ru/bcode/438573</w:t>
            </w:r>
          </w:p>
        </w:tc>
      </w:tr>
      <w:tr w:rsidR="00556ABE">
        <w:trPr>
          <w:trHeight w:hRule="exact" w:val="137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6. Психология одаренности: от теории к практике / Адаскина, А. А., Битянова, М. Р., Дружинин, В. Н., Попова, Л. В., Ушаков, Д. В., Чурбанов, С. М., Ушакова, Д. В.. - Психология одаренности: от теории к практике - Москва, Саратов: ПЕР СЭ, Ай Пи Эр Медиа, 2019. - 80 с.  -  ISBN: 978-5-4486-0898-8. - URL: http://www.iprbookshop.ru/88203.html</w:t>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556ABE">
        <w:trPr>
          <w:trHeight w:hRule="exact" w:val="2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Управление одаренностью. Том 4 / Мигаль В. С.. -  Москва: ИТРК, 2014. - 384 с.  -  ISBN: 978-5-88010-333-1. - URL: http://www.iprbookshop.ru/27944.html</w:t>
            </w:r>
          </w:p>
        </w:tc>
      </w:tr>
      <w:tr w:rsidR="00556ABE">
        <w:trPr>
          <w:trHeight w:hRule="exact" w:val="53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2. Практическая нейропсихология. Помощь неуспевающим школьникам / Глозман Ж. М.. -  Саратов: Вузовское образование, 2019. - 288 с.  -  ISBN: 978-5-4487-0420-8. - URL: http://www.iprbookshop.ru/79781.html</w:t>
            </w:r>
          </w:p>
        </w:tc>
      </w:tr>
      <w:tr w:rsidR="00556ABE">
        <w:trPr>
          <w:trHeight w:hRule="exact" w:val="137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3. Проблемы теории обучения и воспитания младших школьников / Гильманов Д. Ш., Мухаметшин А. Г., Федекин И. Н., Хакимова Н. Г., Хасимова Л. Н., Мухаметшин А. Г.. -  Набережные Челны: Набережночелнинский государственный педагогический университет, 2014. - 333 с.  -  ISBN: 978-5-98452-128-4. - URL: http://www.iprbookshop.ru/60712.html</w:t>
            </w:r>
          </w:p>
        </w:tc>
      </w:tr>
      <w:tr w:rsidR="00556ABE">
        <w:trPr>
          <w:trHeight w:hRule="exact" w:val="137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4. Коррекционно-развивающая работа с детьми раннего и младшего дошкольного возраста / Кравец О. Ю., Рыбкина И. А., Иванова А. Е., Соломаха Л. С., Пикалева Е. Ю., Серебрякова Н. В.. - Коррекционно-развивающая работа с детьми раннего и младшего дошкольного возраста - Санкт-Петербург: КАРО, 2014. - 104 с.  -  ISBN: 978-5-9925-0134-6. - URL: http://www.iprbookshop.ru/39667.html</w:t>
            </w:r>
          </w:p>
        </w:tc>
      </w:tr>
      <w:tr w:rsidR="00556ABE">
        <w:trPr>
          <w:trHeight w:hRule="exact" w:val="110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5. Подготовка родителей младших школьников к взаимодействию с одаренным ребенком / Коробкова В. В., Якина Ю. И.. -  Пермь: Пермский государственный гуманитарно-педагогический университет, 2012. - 167 с.  -  ISBN: 978-5-85218-594-5. - URL: http://www.iprbookshop.ru/32247.html</w:t>
            </w:r>
          </w:p>
        </w:tc>
      </w:tr>
      <w:tr w:rsidR="00556ABE">
        <w:trPr>
          <w:trHeight w:hRule="exact" w:val="110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6. Школьная дезадаптация. Причины, проблемы, индивидуальная коррекционно-развивающая работа с младшими школьниками / Зеленина Е. Л.. -  Пермь: Пермский государственный гуманитарно-педагогический университет, 2012. - 136 с.  -  ISBN: 978-5-85218-556-3. - URL: http://www.iprbookshop.ru/32219.html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7. Теория обучения младших школьников / Хакимова Н. Г.. -  Набережные Челны: Набережночелнинский государственный педагогический университет, 2013. - 224 с.  -  ISBN: 2227-8397. - URL: http://www.iprbookshop.ru/30220.html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8. Психология интеллекта и одаренности / Ушаков Д. В.. - Психология интеллекта и одаренности - Москва: Институт психологии РАН, 2011. - 464 с.  -  ISBN: 978-5-9270-0218-4. - URL: http://www.iprbookshop.ru/15600.html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9. Конспекты коррекционно-развивающих занятий с детьми младшего школьного возраста / Чаркина Н. В., Костенкова Ю. А.. -  Москва: ПАРАДИГМА, 2012. - 88 с.  -  ISBN: 978-5-4214-0019-6. - URL: http://www.iprbookshop.ru/13021.html</w:t>
            </w:r>
          </w:p>
        </w:tc>
      </w:tr>
      <w:tr w:rsidR="00556ABE">
        <w:trPr>
          <w:trHeight w:hRule="exact" w:val="832"/>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10. Личностные особенности развития интеллектуально одаренных младших школьников / Мякишева Н. М.. -  Москва: Прометей, 2011. - 160 с.  -  ISBN: 978-5-4263-0023-1. - URL: http://www.iprbookshop.ru/8308.html</w:t>
            </w:r>
          </w:p>
        </w:tc>
      </w:tr>
      <w:tr w:rsidR="00556ABE">
        <w:trPr>
          <w:trHeight w:hRule="exact" w:val="1376"/>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11. Психодиагностический комплекс методик для определения уровня развития познавательной деятельности младших школьников / Переслени Л. И.. - Психодиагностический комплекс методик для определения уровня развития познавательной деятельности младших школьников - Москва: Когито-Центр, 1996. - 64 с.  -  ISBN: 5-89353-001-2. - URL: http://www.iprbookshop.ru/3861.html</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556ABE">
        <w:trPr>
          <w:trHeight w:hRule="exact" w:val="53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1.    ЭБС IPRBooks  Режим доступа: http://www.iprbookshop.ru</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954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2.    ЭБС издательства «Юрайт» Режим доступа: http://biblio-online.ru</w:t>
            </w:r>
            <w:r>
              <w:rPr>
                <w:rFonts w:ascii="Times New Roman" w:hAnsi="Times New Roman" w:cs="Times New Roman"/>
                <w:color w:val="000000"/>
                <w:sz w:val="24"/>
                <w:szCs w:val="24"/>
              </w:rPr>
              <w:br/>
              <w:t>3.    Единое окно доступа к образовательным ресурсам. Режим доступа: http://window.edu.ru/</w:t>
            </w:r>
            <w:r>
              <w:rPr>
                <w:rFonts w:ascii="Times New Roman" w:hAnsi="Times New Roman" w:cs="Times New Roman"/>
                <w:color w:val="000000"/>
                <w:sz w:val="24"/>
                <w:szCs w:val="24"/>
              </w:rPr>
              <w:br/>
              <w:t>4.    Научная электронная библиотека e-library.ru Режим доступа: http://elibrary.ru</w:t>
            </w:r>
            <w:r>
              <w:rPr>
                <w:rFonts w:ascii="Times New Roman" w:hAnsi="Times New Roman" w:cs="Times New Roman"/>
                <w:color w:val="000000"/>
                <w:sz w:val="24"/>
                <w:szCs w:val="24"/>
              </w:rPr>
              <w:br/>
              <w:t>5.    Ресурсы издательства Elsevier Режим доступа:  http://www.sciencedirect.com</w:t>
            </w:r>
            <w:r>
              <w:rPr>
                <w:rFonts w:ascii="Times New Roman" w:hAnsi="Times New Roman" w:cs="Times New Roman"/>
                <w:color w:val="000000"/>
                <w:sz w:val="24"/>
                <w:szCs w:val="24"/>
              </w:rPr>
              <w:br/>
              <w:t>6.    Федеральный портал «Российское образование» Режим доступа:  www.edu.ru</w:t>
            </w:r>
            <w:r>
              <w:rPr>
                <w:rFonts w:ascii="Times New Roman" w:hAnsi="Times New Roman" w:cs="Times New Roman"/>
                <w:color w:val="000000"/>
                <w:sz w:val="24"/>
                <w:szCs w:val="24"/>
              </w:rPr>
              <w:br/>
              <w:t>7.    Журналы Кембриджского университета Режим доступа: http://journals.cambridge.org</w:t>
            </w:r>
            <w:r>
              <w:rPr>
                <w:rFonts w:ascii="Times New Roman" w:hAnsi="Times New Roman" w:cs="Times New Roman"/>
                <w:color w:val="000000"/>
                <w:sz w:val="24"/>
                <w:szCs w:val="24"/>
              </w:rPr>
              <w:br/>
              <w:t>8.    Журналы Оксфордского университета Режим доступа:  http://www.oxfordjoumals.org</w:t>
            </w:r>
            <w:r>
              <w:rPr>
                <w:rFonts w:ascii="Times New Roman" w:hAnsi="Times New Roman" w:cs="Times New Roman"/>
                <w:color w:val="000000"/>
                <w:sz w:val="24"/>
                <w:szCs w:val="24"/>
              </w:rPr>
              <w:br/>
              <w:t>9.    Словари и энциклопедии на Академике Режим доступа: http://dic.academic.ru/</w:t>
            </w:r>
            <w:r>
              <w:rPr>
                <w:rFonts w:ascii="Times New Roman" w:hAnsi="Times New Roman" w:cs="Times New Roman"/>
                <w:color w:val="000000"/>
                <w:sz w:val="24"/>
                <w:szCs w:val="24"/>
              </w:rPr>
              <w:br/>
              <w:t>10.  Сайт Библиотеки по естественным наукам Российской академии наук. Режим доступа: http://www.benran.ru</w:t>
            </w:r>
            <w:r>
              <w:rPr>
                <w:rFonts w:ascii="Times New Roman" w:hAnsi="Times New Roman" w:cs="Times New Roman"/>
                <w:color w:val="000000"/>
                <w:sz w:val="24"/>
                <w:szCs w:val="24"/>
              </w:rPr>
              <w:br/>
              <w:t>11.   Сайт Госкомстата РФ. Режим доступа: http://www.gks.ru</w:t>
            </w:r>
            <w:r>
              <w:rPr>
                <w:rFonts w:ascii="Times New Roman" w:hAnsi="Times New Roman" w:cs="Times New Roman"/>
                <w:color w:val="000000"/>
                <w:sz w:val="24"/>
                <w:szCs w:val="24"/>
              </w:rPr>
              <w:br/>
              <w:t>12.   Сайт Российской государственной библиотеки. Режим доступа: http://diss.rsl.ru</w:t>
            </w:r>
            <w:r>
              <w:rPr>
                <w:rFonts w:ascii="Times New Roman" w:hAnsi="Times New Roman" w:cs="Times New Roman"/>
                <w:color w:val="000000"/>
                <w:sz w:val="24"/>
                <w:szCs w:val="24"/>
              </w:rPr>
              <w:br/>
              <w:t>13.   Базы данных по законодательству Российской Федерации. Режим доступа:  http://ru.spinform.ru</w:t>
            </w:r>
            <w:r>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556ABE">
        <w:trPr>
          <w:trHeight w:hRule="exact" w:val="5634"/>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8275"/>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556ABE">
        <w:trPr>
          <w:trHeight w:hRule="exact" w:val="8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6ABE">
        <w:trPr>
          <w:trHeight w:hRule="exact" w:val="2738"/>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образования http://fgosvo.ru</w:t>
            </w:r>
          </w:p>
        </w:tc>
      </w:tr>
      <w:tr w:rsidR="00556ABE">
        <w:trPr>
          <w:trHeight w:hRule="exact" w:val="30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56ABE">
        <w:trPr>
          <w:trHeight w:hRule="exact" w:val="31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556ABE">
        <w:trPr>
          <w:trHeight w:hRule="exact" w:val="241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5461"/>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556ABE">
        <w:trPr>
          <w:trHeight w:hRule="exact" w:val="280"/>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6ABE" w:rsidRDefault="00556ABE">
            <w:pPr>
              <w:widowControl w:val="0"/>
              <w:autoSpaceDE w:val="0"/>
              <w:autoSpaceDN w:val="0"/>
              <w:adjustRightInd w:val="0"/>
              <w:spacing w:after="0" w:line="240" w:lineRule="auto"/>
              <w:rPr>
                <w:rFonts w:ascii="Tahoma" w:hAnsi="Tahoma" w:cs="Tahoma"/>
                <w:sz w:val="18"/>
                <w:szCs w:val="18"/>
              </w:rPr>
            </w:pPr>
          </w:p>
        </w:tc>
      </w:tr>
      <w:tr w:rsidR="00556ABE">
        <w:trPr>
          <w:trHeight w:hRule="exact" w:val="589"/>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556ABE">
        <w:trPr>
          <w:trHeight w:hRule="exact" w:val="9167"/>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rsidR="00556ABE" w:rsidRDefault="00556ABE">
      <w:pPr>
        <w:widowControl w:val="0"/>
        <w:autoSpaceDE w:val="0"/>
        <w:autoSpaceDN w:val="0"/>
        <w:adjustRightInd w:val="0"/>
        <w:spacing w:after="0" w:line="240" w:lineRule="auto"/>
        <w:rPr>
          <w:rFonts w:ascii="Tahoma" w:hAnsi="Tahoma" w:cs="Tahoma"/>
          <w:sz w:val="24"/>
          <w:szCs w:val="24"/>
        </w:rPr>
        <w:sectPr w:rsidR="00556ABE">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556ABE">
        <w:trPr>
          <w:trHeight w:hRule="exact" w:val="11103"/>
        </w:trPr>
        <w:tc>
          <w:tcPr>
            <w:tcW w:w="996"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6ABE" w:rsidRDefault="00556ABE">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6ABE" w:rsidRDefault="00D03976">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rFonts w:ascii="Times New Roman" w:hAnsi="Times New Roman" w:cs="Times New Roman"/>
                <w:color w:val="000000"/>
                <w:sz w:val="24"/>
                <w:szCs w:val="24"/>
              </w:rPr>
              <w:b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w:t>
            </w:r>
            <w:r>
              <w:rPr>
                <w:rFonts w:ascii="Times New Roman" w:hAnsi="Times New Roman" w:cs="Times New Roman"/>
                <w:color w:val="000000"/>
                <w:sz w:val="24"/>
                <w:szCs w:val="24"/>
              </w:rPr>
              <w:b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56ABE" w:rsidRDefault="00556ABE"/>
    <w:sectPr w:rsidR="00556ABE" w:rsidSect="00556ABE">
      <w:pgSz w:w="11906" w:h="16838"/>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03976"/>
    <w:rsid w:val="00556ABE"/>
    <w:rsid w:val="00AB799E"/>
    <w:rsid w:val="00D03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A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6626</Words>
  <Characters>52347</Characters>
  <Application>Microsoft Office Word</Application>
  <DocSecurity>0</DocSecurity>
  <Lines>436</Lines>
  <Paragraphs>117</Paragraphs>
  <ScaleCrop>false</ScaleCrop>
  <Company/>
  <LinksUpToDate>false</LinksUpToDate>
  <CharactersWithSpaces>58856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2024-2025_ФГОС3++2024_Бак-ЗФО-ПО2(ДОиНО)(24)_plx_Система работы учителя по предупреждению неуспеваемости_ выявлению и развитию одаренности младших школьников</dc:title>
  <dc:creator>FastReport</dc:creator>
  <cp:lastModifiedBy>ppsr-05</cp:lastModifiedBy>
  <cp:revision>3</cp:revision>
  <dcterms:created xsi:type="dcterms:W3CDTF">2024-04-08T03:24:00Z</dcterms:created>
  <dcterms:modified xsi:type="dcterms:W3CDTF">2024-04-08T03:31:00Z</dcterms:modified>
</cp:coreProperties>
</file>